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8342" w14:textId="726F7B80" w:rsidR="00133DC1" w:rsidRPr="00017FC6" w:rsidRDefault="00133DC1" w:rsidP="00133DC1">
      <w:pPr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Na temelju članka 17. Zakona o ublažavanju i uklanjanju posljedica prirodnih nepogoda („Narodne novine“, broj 16/19) i članka 37. Statuta Grada Šibenika („Službeni glasnik Grada Šibenika“, broj „/21), Gradsko vijeće Gr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17FC6">
        <w:rPr>
          <w:rFonts w:ascii="Times New Roman" w:hAnsi="Times New Roman" w:cs="Times New Roman"/>
          <w:sz w:val="24"/>
          <w:szCs w:val="24"/>
        </w:rPr>
        <w:t>da Šibenika na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7FC6">
        <w:rPr>
          <w:rFonts w:ascii="Times New Roman" w:hAnsi="Times New Roman" w:cs="Times New Roman"/>
          <w:sz w:val="24"/>
          <w:szCs w:val="24"/>
        </w:rPr>
        <w:t>_. sjednici održanoj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17FC6">
        <w:rPr>
          <w:rFonts w:ascii="Times New Roman" w:hAnsi="Times New Roman" w:cs="Times New Roman"/>
          <w:sz w:val="24"/>
          <w:szCs w:val="24"/>
        </w:rPr>
        <w:t>. prosinca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7FC6">
        <w:rPr>
          <w:rFonts w:ascii="Times New Roman" w:hAnsi="Times New Roman" w:cs="Times New Roman"/>
          <w:sz w:val="24"/>
          <w:szCs w:val="24"/>
        </w:rPr>
        <w:t>. godine, donosi</w:t>
      </w:r>
    </w:p>
    <w:p w14:paraId="4C847F14" w14:textId="39E1D250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>Odluku o donošenju</w:t>
      </w:r>
    </w:p>
    <w:p w14:paraId="120BFEE1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 xml:space="preserve">Plana djelovanja u području prirodnih nepogoda </w:t>
      </w:r>
    </w:p>
    <w:p w14:paraId="713DC4B1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>za Grad Šibenik u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7FC6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15A6D7C8" w14:textId="77777777" w:rsidR="00133DC1" w:rsidRDefault="00133DC1" w:rsidP="00133D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D144A" w14:textId="77777777" w:rsidR="00133DC1" w:rsidRPr="00017FC6" w:rsidRDefault="00133DC1" w:rsidP="00133DC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0DE23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846AD51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73FD00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Donosi se Plan djelovanja u području prirodnih nepogoda za Grad Šibenik u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7FC6">
        <w:rPr>
          <w:rFonts w:ascii="Times New Roman" w:hAnsi="Times New Roman" w:cs="Times New Roman"/>
          <w:sz w:val="24"/>
          <w:szCs w:val="24"/>
        </w:rPr>
        <w:t>. godini ( u daljnjem tekst: Plan) izrađen je od strane ovlaštenog izrađivača Alfa-Atest d.o.o. iz Splita.</w:t>
      </w:r>
    </w:p>
    <w:p w14:paraId="4EBDDD83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CF7B1" w14:textId="77777777" w:rsidR="00133DC1" w:rsidRDefault="00133DC1" w:rsidP="00133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7D5CF" w14:textId="35956769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2D0263A1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4F3E0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Plan je izrađen u skladu sa Zakonom o ublažavanju i uklanjanju posljedica prirodnih nepogoda („Narodne novine“, broj 16/19) i propisima donesenim na temelju zakona.</w:t>
      </w:r>
    </w:p>
    <w:p w14:paraId="6BFCB0CA" w14:textId="77777777" w:rsidR="00133DC1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368B8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71C1C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99E3937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59AB2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Plan se sastoji od tekstualnog dijela s prilozima.</w:t>
      </w:r>
    </w:p>
    <w:p w14:paraId="700C5C7A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Tekstualni dio Plana sadrži:</w:t>
      </w:r>
    </w:p>
    <w:p w14:paraId="2544AEE8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Moguće ugroze na području Grada Šibenika,</w:t>
      </w:r>
    </w:p>
    <w:p w14:paraId="56F6B40D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Proglašenje prirodne nepogode, procijene štete i postupanje nadležnih tijela,</w:t>
      </w:r>
    </w:p>
    <w:p w14:paraId="51663249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Utjecaj klimatskih promjena na prirodne nepogode,</w:t>
      </w:r>
    </w:p>
    <w:p w14:paraId="58A3F302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Popis mjera i nositelja mjera u slučaju nastajanja prirodne nepogode,</w:t>
      </w:r>
    </w:p>
    <w:p w14:paraId="24AE816C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Procjena osiguranja opreme i drugih sredstava za zaštitu i sprječavanje stradanja imovine, gospodarskih funkcija i stradanja stanovništva,</w:t>
      </w:r>
    </w:p>
    <w:p w14:paraId="55A7E313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Druge mjere,</w:t>
      </w:r>
    </w:p>
    <w:p w14:paraId="24BF3DC0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Prirodne nepogode,</w:t>
      </w:r>
    </w:p>
    <w:p w14:paraId="57B0AD2A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Troškovi angažiranja pravnih osoba i redovnih službi</w:t>
      </w:r>
    </w:p>
    <w:p w14:paraId="2FF009DD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Zaključak,</w:t>
      </w:r>
    </w:p>
    <w:p w14:paraId="26B72274" w14:textId="77777777" w:rsidR="00133DC1" w:rsidRPr="00017FC6" w:rsidRDefault="00133DC1" w:rsidP="00133DC1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Prilozi.</w:t>
      </w:r>
    </w:p>
    <w:p w14:paraId="5AB17456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8E9EC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Prilozi Plana su:</w:t>
      </w:r>
    </w:p>
    <w:p w14:paraId="0AC2E50B" w14:textId="77777777" w:rsidR="00133DC1" w:rsidRPr="00017FC6" w:rsidRDefault="00133DC1" w:rsidP="00133D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Razvrstavanje prirodnih nepogoda,</w:t>
      </w:r>
    </w:p>
    <w:p w14:paraId="71D99675" w14:textId="77777777" w:rsidR="00133DC1" w:rsidRPr="00017FC6" w:rsidRDefault="00133DC1" w:rsidP="00133D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Prijava štete od prirodne nepogode,</w:t>
      </w:r>
    </w:p>
    <w:p w14:paraId="436E00F0" w14:textId="77777777" w:rsidR="00133DC1" w:rsidRPr="00017FC6" w:rsidRDefault="00133DC1" w:rsidP="00133D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Koeficijent istrošenosti građevine,</w:t>
      </w:r>
    </w:p>
    <w:p w14:paraId="6E26C988" w14:textId="77777777" w:rsidR="00133DC1" w:rsidRPr="00017FC6" w:rsidRDefault="00133DC1" w:rsidP="00133D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Koeficijent za izračun veličine građevine,</w:t>
      </w:r>
    </w:p>
    <w:p w14:paraId="610E5825" w14:textId="77777777" w:rsidR="00133DC1" w:rsidRPr="00017FC6" w:rsidRDefault="00133DC1" w:rsidP="00133D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Koeficijent  istrošenosti opreme,</w:t>
      </w:r>
    </w:p>
    <w:p w14:paraId="7E587973" w14:textId="77777777" w:rsidR="00133DC1" w:rsidRPr="00017FC6" w:rsidRDefault="00133DC1" w:rsidP="00133D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Gradsko izvješće o utrošku sredstava pomoći,</w:t>
      </w:r>
    </w:p>
    <w:p w14:paraId="23383434" w14:textId="77777777" w:rsidR="00133DC1" w:rsidRDefault="00133DC1" w:rsidP="00133D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Županijsko izvješće o utrošku sredstava pomoći.</w:t>
      </w:r>
    </w:p>
    <w:p w14:paraId="11054E2B" w14:textId="77777777" w:rsidR="00133DC1" w:rsidRDefault="00133DC1" w:rsidP="00133DC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Gradsko povjerenstvo za procjenu šteta od prirodnih </w:t>
      </w:r>
      <w:r>
        <w:rPr>
          <w:rFonts w:ascii="Times New Roman" w:hAnsi="Times New Roman" w:cs="Times New Roman"/>
          <w:sz w:val="24"/>
          <w:szCs w:val="24"/>
        </w:rPr>
        <w:t>nepogoda</w:t>
      </w:r>
    </w:p>
    <w:p w14:paraId="79C99500" w14:textId="5C0A44FC" w:rsidR="00133DC1" w:rsidRPr="00133DC1" w:rsidRDefault="00133DC1" w:rsidP="00133DC1">
      <w:pPr>
        <w:pStyle w:val="Odlomakpopis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DC1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</w:t>
      </w:r>
    </w:p>
    <w:p w14:paraId="270CC95D" w14:textId="77777777" w:rsidR="00133DC1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56D08" w14:textId="05083603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Plan stupa na snagu danom donošenja ove Odluke, a prestaje važiti Odluka o donošenju Plana djelovanja u području prirodnih nepogoda za Grad Šibenik u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7FC6">
        <w:rPr>
          <w:rFonts w:ascii="Times New Roman" w:hAnsi="Times New Roman" w:cs="Times New Roman"/>
          <w:sz w:val="24"/>
          <w:szCs w:val="24"/>
        </w:rPr>
        <w:t>. godini.</w:t>
      </w:r>
      <w:r>
        <w:rPr>
          <w:rFonts w:ascii="Times New Roman" w:hAnsi="Times New Roman" w:cs="Times New Roman"/>
          <w:sz w:val="24"/>
          <w:szCs w:val="24"/>
        </w:rPr>
        <w:t xml:space="preserve"> (KLASA: 240-02/22-01/05, URBROJ: 2182-1-10-4 od 19.prosinca 2022. godine).</w:t>
      </w:r>
    </w:p>
    <w:p w14:paraId="6614D6F9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7ED17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FC6"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219F7502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8858B" w14:textId="77777777" w:rsidR="00133DC1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</w:t>
      </w:r>
      <w:r w:rsidRPr="00017FC6">
        <w:rPr>
          <w:rFonts w:ascii="Times New Roman" w:hAnsi="Times New Roman" w:cs="Times New Roman"/>
          <w:sz w:val="24"/>
          <w:szCs w:val="24"/>
        </w:rPr>
        <w:t>lan će objavit</w:t>
      </w:r>
      <w:r>
        <w:rPr>
          <w:rFonts w:ascii="Times New Roman" w:hAnsi="Times New Roman" w:cs="Times New Roman"/>
          <w:sz w:val="24"/>
          <w:szCs w:val="24"/>
        </w:rPr>
        <w:t xml:space="preserve"> će se</w:t>
      </w:r>
      <w:r w:rsidRPr="00017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„Službenom glasniku Grada Šibenika“ i </w:t>
      </w:r>
      <w:r w:rsidRPr="00017FC6">
        <w:rPr>
          <w:rFonts w:ascii="Times New Roman" w:hAnsi="Times New Roman" w:cs="Times New Roman"/>
          <w:sz w:val="24"/>
          <w:szCs w:val="24"/>
        </w:rPr>
        <w:t>na službenoj stranici Grada Šibenik</w:t>
      </w:r>
      <w:r>
        <w:rPr>
          <w:rFonts w:ascii="Times New Roman" w:hAnsi="Times New Roman" w:cs="Times New Roman"/>
          <w:sz w:val="24"/>
          <w:szCs w:val="24"/>
        </w:rPr>
        <w:t>a www. sibenik.hr.</w:t>
      </w:r>
    </w:p>
    <w:p w14:paraId="48083210" w14:textId="77777777" w:rsidR="00133DC1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75605B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E8D61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281B4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KLASA: 240-02/22-01/05</w:t>
      </w:r>
    </w:p>
    <w:p w14:paraId="53B6AA76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URBROJ: 2182-1-10-</w:t>
      </w:r>
      <w:r>
        <w:rPr>
          <w:rFonts w:ascii="Times New Roman" w:hAnsi="Times New Roman" w:cs="Times New Roman"/>
          <w:sz w:val="24"/>
          <w:szCs w:val="24"/>
        </w:rPr>
        <w:t xml:space="preserve">23- </w:t>
      </w:r>
      <w:r w:rsidRPr="00017FC6">
        <w:rPr>
          <w:rFonts w:ascii="Times New Roman" w:hAnsi="Times New Roman" w:cs="Times New Roman"/>
          <w:sz w:val="24"/>
          <w:szCs w:val="24"/>
        </w:rPr>
        <w:t>___</w:t>
      </w:r>
    </w:p>
    <w:p w14:paraId="21B64311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Šibenik, __. prosinca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7FC6">
        <w:rPr>
          <w:rFonts w:ascii="Times New Roman" w:hAnsi="Times New Roman" w:cs="Times New Roman"/>
          <w:sz w:val="24"/>
          <w:szCs w:val="24"/>
        </w:rPr>
        <w:t>. godine</w:t>
      </w:r>
    </w:p>
    <w:p w14:paraId="6837A09D" w14:textId="77777777" w:rsidR="00133DC1" w:rsidRPr="00017FC6" w:rsidRDefault="00133DC1" w:rsidP="00133D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9A524" w14:textId="77777777" w:rsidR="00133DC1" w:rsidRDefault="00133DC1" w:rsidP="00133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E12474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03404FD5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43621D" w14:textId="77777777" w:rsidR="00133DC1" w:rsidRPr="00017FC6" w:rsidRDefault="00133DC1" w:rsidP="00133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17D42C" w14:textId="77777777" w:rsidR="00133DC1" w:rsidRPr="00017FC6" w:rsidRDefault="00133DC1" w:rsidP="00133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PREDSJEDNIK</w:t>
      </w:r>
    </w:p>
    <w:p w14:paraId="4E335A19" w14:textId="77777777" w:rsidR="00133DC1" w:rsidRPr="00017FC6" w:rsidRDefault="00133DC1" w:rsidP="00133D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7FC6">
        <w:rPr>
          <w:rFonts w:ascii="Times New Roman" w:hAnsi="Times New Roman" w:cs="Times New Roman"/>
          <w:sz w:val="24"/>
          <w:szCs w:val="24"/>
        </w:rPr>
        <w:t>dr. sc. Dragan Zlatović</w:t>
      </w:r>
      <w:r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5C421568" w14:textId="4E8C243F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955"/>
    <w:multiLevelType w:val="hybridMultilevel"/>
    <w:tmpl w:val="7AB01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00DD"/>
    <w:multiLevelType w:val="hybridMultilevel"/>
    <w:tmpl w:val="10D8A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65874">
    <w:abstractNumId w:val="1"/>
  </w:num>
  <w:num w:numId="2" w16cid:durableId="15549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58"/>
    <w:rsid w:val="00133DC1"/>
    <w:rsid w:val="00BF3158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8F5C"/>
  <w15:chartTrackingRefBased/>
  <w15:docId w15:val="{99B1386C-A7CB-4770-B788-1C5986BB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DC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</cp:revision>
  <dcterms:created xsi:type="dcterms:W3CDTF">2023-11-24T08:32:00Z</dcterms:created>
  <dcterms:modified xsi:type="dcterms:W3CDTF">2023-11-24T10:19:00Z</dcterms:modified>
</cp:coreProperties>
</file>